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71C372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6825B7">
        <w:rPr>
          <w:rFonts w:ascii="Arial" w:eastAsiaTheme="minorEastAsia" w:hAnsi="Arial" w:cs="Arial"/>
          <w:b/>
          <w:sz w:val="24"/>
          <w:szCs w:val="24"/>
          <w:lang w:eastAsia="zh-CN"/>
        </w:rPr>
        <w:t>10</w:t>
      </w:r>
      <w:r w:rsidR="000E6885">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A5AD4" w:rsidRPr="000A5AD4">
        <w:rPr>
          <w:rFonts w:ascii="Arial" w:eastAsiaTheme="minorEastAsia" w:hAnsi="Arial" w:cs="Arial"/>
          <w:b/>
          <w:sz w:val="24"/>
          <w:szCs w:val="24"/>
          <w:lang w:eastAsia="zh-CN"/>
        </w:rPr>
        <w:t>R4-2206368</w:t>
      </w:r>
      <w:r w:rsidR="00B12FE3" w:rsidRPr="00B12FE3">
        <w:rPr>
          <w:rFonts w:ascii="Arial" w:eastAsiaTheme="minorEastAsia" w:hAnsi="Arial" w:cs="Arial"/>
          <w:b/>
          <w:sz w:val="24"/>
          <w:szCs w:val="24"/>
          <w:lang w:eastAsia="zh-CN"/>
        </w:rPr>
        <w:tab/>
      </w:r>
    </w:p>
    <w:p w14:paraId="0E0F466F" w14:textId="6AB1557A" w:rsidR="00615EBB" w:rsidRDefault="003B7DD2" w:rsidP="003B7DD2">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E6885">
        <w:rPr>
          <w:rFonts w:ascii="Arial" w:hAnsi="Arial"/>
          <w:b/>
          <w:sz w:val="24"/>
          <w:szCs w:val="24"/>
          <w:lang w:eastAsia="zh-CN"/>
        </w:rPr>
        <w:t xml:space="preserve">21 February </w:t>
      </w:r>
      <w:r>
        <w:rPr>
          <w:rFonts w:ascii="Arial" w:hAnsi="Arial"/>
          <w:b/>
          <w:sz w:val="24"/>
          <w:szCs w:val="24"/>
          <w:lang w:eastAsia="zh-CN"/>
        </w:rPr>
        <w:t xml:space="preserve">– </w:t>
      </w:r>
      <w:r w:rsidR="000E6885">
        <w:rPr>
          <w:rFonts w:ascii="Arial" w:hAnsi="Arial"/>
          <w:b/>
          <w:sz w:val="24"/>
          <w:szCs w:val="24"/>
          <w:lang w:eastAsia="zh-CN"/>
        </w:rPr>
        <w:t>3</w:t>
      </w:r>
      <w:r>
        <w:rPr>
          <w:rFonts w:ascii="Arial" w:hAnsi="Arial"/>
          <w:b/>
          <w:sz w:val="24"/>
          <w:szCs w:val="24"/>
          <w:lang w:eastAsia="zh-CN"/>
        </w:rPr>
        <w:t xml:space="preserve"> </w:t>
      </w:r>
      <w:r w:rsidR="000E6885">
        <w:rPr>
          <w:rFonts w:ascii="Arial" w:hAnsi="Arial"/>
          <w:b/>
          <w:sz w:val="24"/>
          <w:szCs w:val="24"/>
          <w:lang w:eastAsia="zh-CN"/>
        </w:rPr>
        <w:t>March</w:t>
      </w:r>
      <w:r>
        <w:rPr>
          <w:rFonts w:ascii="Arial" w:hAnsi="Arial"/>
          <w:b/>
          <w:sz w:val="24"/>
          <w:szCs w:val="24"/>
          <w:lang w:eastAsia="zh-CN"/>
        </w:rPr>
        <w:t xml:space="preserve"> </w:t>
      </w:r>
      <w:r w:rsidRPr="00CD5A36">
        <w:rPr>
          <w:rFonts w:ascii="Arial" w:hAnsi="Arial"/>
          <w:b/>
          <w:sz w:val="24"/>
          <w:szCs w:val="24"/>
          <w:lang w:eastAsia="zh-CN"/>
        </w:rPr>
        <w:t>202</w:t>
      </w:r>
      <w:r w:rsidR="0034490B">
        <w:rPr>
          <w:rFonts w:ascii="Arial" w:hAnsi="Arial"/>
          <w:b/>
          <w:sz w:val="24"/>
          <w:szCs w:val="24"/>
          <w:lang w:eastAsia="zh-CN"/>
        </w:rPr>
        <w:t>2</w:t>
      </w:r>
      <w:r w:rsidR="00527BEE">
        <w:rPr>
          <w:rFonts w:ascii="Arial" w:hAnsi="Arial"/>
          <w:b/>
          <w:sz w:val="24"/>
          <w:szCs w:val="24"/>
          <w:lang w:eastAsia="zh-CN"/>
        </w:rPr>
        <w:tab/>
      </w:r>
      <w:r w:rsidR="00527BEE">
        <w:rPr>
          <w:rFonts w:ascii="Arial" w:hAnsi="Arial"/>
          <w:b/>
          <w:sz w:val="24"/>
          <w:szCs w:val="24"/>
          <w:lang w:eastAsia="zh-CN"/>
        </w:rPr>
        <w:tab/>
      </w:r>
      <w:r w:rsidR="00527BEE">
        <w:rPr>
          <w:rFonts w:ascii="Arial" w:hAnsi="Arial"/>
          <w:b/>
          <w:sz w:val="24"/>
          <w:szCs w:val="24"/>
          <w:lang w:eastAsia="zh-CN"/>
        </w:rPr>
        <w:tab/>
      </w:r>
      <w:r w:rsidR="00527BEE">
        <w:rPr>
          <w:rFonts w:ascii="Arial" w:hAnsi="Arial"/>
          <w:b/>
          <w:sz w:val="24"/>
          <w:szCs w:val="24"/>
          <w:lang w:eastAsia="zh-CN"/>
        </w:rPr>
        <w:tab/>
      </w:r>
      <w:r w:rsidR="00527BEE">
        <w:rPr>
          <w:rFonts w:ascii="Arial" w:hAnsi="Arial"/>
          <w:b/>
          <w:sz w:val="24"/>
          <w:szCs w:val="24"/>
          <w:lang w:eastAsia="zh-CN"/>
        </w:rPr>
        <w:tab/>
      </w:r>
      <w:r w:rsidR="00527BEE">
        <w:rPr>
          <w:rFonts w:ascii="Arial" w:hAnsi="Arial"/>
          <w:b/>
          <w:sz w:val="24"/>
          <w:szCs w:val="24"/>
          <w:lang w:eastAsia="zh-CN"/>
        </w:rPr>
        <w:tab/>
      </w:r>
    </w:p>
    <w:p w14:paraId="2637FD31" w14:textId="77777777" w:rsidR="001E0A28" w:rsidRDefault="001E0A28" w:rsidP="001E0A28">
      <w:pPr>
        <w:spacing w:after="120"/>
        <w:ind w:left="1985" w:hanging="1985"/>
        <w:rPr>
          <w:rFonts w:ascii="Arial" w:eastAsia="MS Mincho" w:hAnsi="Arial" w:cs="Arial"/>
          <w:b/>
          <w:sz w:val="22"/>
        </w:rPr>
      </w:pPr>
    </w:p>
    <w:p w14:paraId="282755FA" w14:textId="30EF479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E6885">
        <w:rPr>
          <w:rFonts w:ascii="Arial" w:eastAsiaTheme="minorEastAsia" w:hAnsi="Arial" w:cs="Arial"/>
          <w:color w:val="000000"/>
          <w:sz w:val="22"/>
          <w:lang w:eastAsia="zh-CN"/>
        </w:rPr>
        <w:t>9</w:t>
      </w:r>
      <w:r w:rsidR="006825B7">
        <w:rPr>
          <w:rFonts w:ascii="Arial" w:eastAsiaTheme="minorEastAsia" w:hAnsi="Arial" w:cs="Arial"/>
          <w:color w:val="000000"/>
          <w:sz w:val="22"/>
          <w:lang w:eastAsia="zh-CN"/>
        </w:rPr>
        <w:t>.2</w:t>
      </w:r>
    </w:p>
    <w:p w14:paraId="50D5329D" w14:textId="05BDDE2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55B67">
        <w:rPr>
          <w:rFonts w:ascii="Arial" w:hAnsi="Arial" w:cs="Arial"/>
          <w:color w:val="000000"/>
          <w:sz w:val="22"/>
          <w:lang w:eastAsia="zh-CN"/>
        </w:rPr>
        <w:t>Apple Inc</w:t>
      </w:r>
      <w:r w:rsidR="003B7DD2">
        <w:rPr>
          <w:rFonts w:ascii="Arial" w:hAnsi="Arial" w:cs="Arial"/>
          <w:color w:val="000000"/>
          <w:sz w:val="22"/>
          <w:lang w:eastAsia="zh-CN"/>
        </w:rPr>
        <w:t>.</w:t>
      </w:r>
    </w:p>
    <w:p w14:paraId="1E0389E7" w14:textId="26296EF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F1ACA" w:rsidRPr="00EF1ACA">
        <w:rPr>
          <w:rFonts w:ascii="Arial" w:eastAsiaTheme="minorEastAsia" w:hAnsi="Arial" w:cs="Arial"/>
          <w:color w:val="000000"/>
          <w:sz w:val="22"/>
          <w:lang w:eastAsia="zh-CN"/>
        </w:rPr>
        <w:t>WF on introduction of the full unlicensed band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04FA2CCD" w:rsidR="00484C5D" w:rsidRDefault="006825B7" w:rsidP="006825B7">
      <w:pPr>
        <w:rPr>
          <w:lang w:eastAsia="zh-CN"/>
        </w:rPr>
      </w:pPr>
      <w:r w:rsidRPr="006825B7">
        <w:rPr>
          <w:lang w:eastAsia="zh-CN"/>
        </w:rPr>
        <w:t>3GPP Rel-16 NR-U WI</w:t>
      </w:r>
      <w:r>
        <w:rPr>
          <w:lang w:eastAsia="zh-CN"/>
        </w:rPr>
        <w:t xml:space="preserve"> </w:t>
      </w:r>
      <w:r w:rsidRPr="006825B7">
        <w:rPr>
          <w:lang w:eastAsia="zh-CN"/>
        </w:rPr>
        <w:t>specified how the NR technology can be used on the unlicensed spectrum thus offering more resources in frequency bands, such as 5GHz and 6GHz.  5GHz is a well-known band for the unlicensed operation, but 6GHz is a relative new band usage of which was approved recently in different regulatory regions. While the 6GHz band for the US is already part of the Rel-16 core functionality, current 3GPP specifications do not support it for other countries, such as South Korea and Canada, which have finalised their regulatory requirements only recently</w:t>
      </w:r>
      <w:r>
        <w:rPr>
          <w:lang w:eastAsia="zh-CN"/>
        </w:rPr>
        <w:t>.</w:t>
      </w:r>
      <w:r w:rsidRPr="006825B7">
        <w:rPr>
          <w:lang w:eastAsia="zh-CN"/>
        </w:rPr>
        <w:t xml:space="preserve"> Thus, RAN#92 meeting approved a new WI aim of which is to enable support of the 6GHz unlicensed band for those countries and regions that have finalised recently the corresponding regulatory requirements</w:t>
      </w:r>
      <w:r>
        <w:rPr>
          <w:lang w:eastAsia="zh-CN"/>
        </w:rPr>
        <w:t>.</w:t>
      </w:r>
    </w:p>
    <w:p w14:paraId="5B6AA98A" w14:textId="4408E357" w:rsidR="006825B7" w:rsidRPr="006825B7" w:rsidRDefault="00EF1ACA" w:rsidP="00EF1ACA">
      <w:pPr>
        <w:pStyle w:val="B1"/>
        <w:ind w:left="0" w:firstLine="0"/>
      </w:pPr>
      <w:r>
        <w:t xml:space="preserve">This document presents a way forward based on the agreements made during the </w:t>
      </w:r>
      <w:r w:rsidR="000E6885" w:rsidRPr="000E6885">
        <w:t>[102-e][106] NR_6GHz_unlic_full</w:t>
      </w:r>
      <w:r w:rsidR="000E6885">
        <w:t xml:space="preserve"> </w:t>
      </w:r>
      <w:r>
        <w:t>email discussion (RAN4#</w:t>
      </w:r>
      <w:r w:rsidR="000E6885">
        <w:t>102</w:t>
      </w:r>
      <w:r>
        <w:t xml:space="preserve"> meeting)</w:t>
      </w:r>
      <w:r w:rsidR="006825B7">
        <w:t>.</w:t>
      </w:r>
    </w:p>
    <w:p w14:paraId="0EE06B6A" w14:textId="77777777" w:rsidR="00004165" w:rsidRPr="00805BE8" w:rsidRDefault="00004165" w:rsidP="00805BE8">
      <w:pPr>
        <w:rPr>
          <w:color w:val="0070C0"/>
          <w:lang w:eastAsia="zh-CN"/>
        </w:rPr>
      </w:pPr>
    </w:p>
    <w:p w14:paraId="609286E5" w14:textId="2F12867A" w:rsidR="00E80B52" w:rsidRDefault="00EF1ACA" w:rsidP="00805BE8">
      <w:pPr>
        <w:pStyle w:val="Heading1"/>
        <w:rPr>
          <w:lang w:eastAsia="ja-JP"/>
        </w:rPr>
      </w:pPr>
      <w:r>
        <w:rPr>
          <w:lang w:eastAsia="ja-JP"/>
        </w:rPr>
        <w:t xml:space="preserve">Way forward </w:t>
      </w:r>
    </w:p>
    <w:p w14:paraId="4DB288CD" w14:textId="3796F87F" w:rsidR="00FB1FB6" w:rsidRDefault="00D12D6A" w:rsidP="00FB1FB6">
      <w:pPr>
        <w:pStyle w:val="Heading2"/>
        <w:rPr>
          <w:lang w:val="en-US"/>
        </w:rPr>
      </w:pPr>
      <w:r>
        <w:rPr>
          <w:lang w:val="en-US"/>
        </w:rPr>
        <w:t>Summary of the NS values</w:t>
      </w:r>
    </w:p>
    <w:p w14:paraId="2B08C9B9" w14:textId="697F5ADE" w:rsidR="00FB1FB6" w:rsidRDefault="00535889" w:rsidP="00FB1FB6">
      <w:pPr>
        <w:rPr>
          <w:lang w:val="en-US" w:eastAsia="zh-CN"/>
        </w:rPr>
      </w:pPr>
      <w:r>
        <w:rPr>
          <w:lang w:val="en-US" w:eastAsia="zh-CN"/>
        </w:rPr>
        <w:t>No updates during this meeting</w:t>
      </w:r>
      <w:r w:rsidR="00FB1FB6">
        <w:rPr>
          <w:lang w:val="en-US" w:eastAsia="zh-CN"/>
        </w:rPr>
        <w:t>.</w:t>
      </w:r>
    </w:p>
    <w:p w14:paraId="793A03EF" w14:textId="77777777" w:rsidR="003B7DD2" w:rsidRDefault="003B7DD2" w:rsidP="00FB1FB6">
      <w:pPr>
        <w:rPr>
          <w:lang w:val="en-US" w:eastAsia="zh-CN"/>
        </w:rPr>
      </w:pPr>
    </w:p>
    <w:p w14:paraId="38A1C8D5" w14:textId="7358D87B" w:rsidR="00EF1ACA" w:rsidRDefault="00D12D6A" w:rsidP="00EF1ACA">
      <w:pPr>
        <w:pStyle w:val="Heading2"/>
        <w:rPr>
          <w:lang w:val="en-US"/>
        </w:rPr>
      </w:pPr>
      <w:r>
        <w:rPr>
          <w:lang w:val="en-US"/>
        </w:rPr>
        <w:t xml:space="preserve">Band </w:t>
      </w:r>
      <w:r w:rsidR="003B7DD2">
        <w:rPr>
          <w:lang w:val="en-US"/>
        </w:rPr>
        <w:t>n96 and its applicability</w:t>
      </w:r>
      <w:r>
        <w:rPr>
          <w:lang w:val="en-US"/>
        </w:rPr>
        <w:t xml:space="preserve"> </w:t>
      </w:r>
    </w:p>
    <w:p w14:paraId="093D198E" w14:textId="4447C972" w:rsidR="00EF1ACA" w:rsidRDefault="003B7DD2" w:rsidP="00D12D6A">
      <w:pPr>
        <w:rPr>
          <w:lang w:val="en-US" w:eastAsia="zh-CN"/>
        </w:rPr>
      </w:pPr>
      <w:r>
        <w:rPr>
          <w:lang w:val="en-US" w:eastAsia="zh-CN"/>
        </w:rPr>
        <w:t xml:space="preserve">As per the agreement from the RAN4#100 meeting, band n96 can be used not only in US, but also in other countries where the full frequency band is used for unlicensed operation. </w:t>
      </w:r>
      <w:r w:rsidR="00F811EF">
        <w:rPr>
          <w:lang w:val="en-US" w:eastAsia="zh-CN"/>
        </w:rPr>
        <w:t>Thus, it was</w:t>
      </w:r>
      <w:r w:rsidR="00D12D6A">
        <w:rPr>
          <w:lang w:val="en-US" w:eastAsia="zh-CN"/>
        </w:rPr>
        <w:t xml:space="preserve"> suggested </w:t>
      </w:r>
      <w:r>
        <w:rPr>
          <w:lang w:val="en-US" w:eastAsia="zh-CN"/>
        </w:rPr>
        <w:t xml:space="preserve">to revise the existing band n96 NOTE so that it does not limit band n96 applicability </w:t>
      </w:r>
      <w:r w:rsidR="00E80DBF">
        <w:rPr>
          <w:lang w:val="en-US" w:eastAsia="zh-CN"/>
        </w:rPr>
        <w:t>only to US.</w:t>
      </w:r>
      <w:r>
        <w:rPr>
          <w:lang w:val="en-US" w:eastAsia="zh-CN"/>
        </w:rPr>
        <w:t xml:space="preserve"> </w:t>
      </w:r>
      <w:r w:rsidR="00F811EF">
        <w:rPr>
          <w:lang w:val="en-US" w:eastAsia="zh-CN"/>
        </w:rPr>
        <w:t>As a related aspect, it was also discussed starting from which release the corresponding NOTE should be changed.</w:t>
      </w:r>
      <w:r w:rsidR="00FB1FB6">
        <w:rPr>
          <w:lang w:val="en-US" w:eastAsia="zh-CN"/>
        </w:rPr>
        <w:t xml:space="preserve"> </w:t>
      </w:r>
    </w:p>
    <w:p w14:paraId="1107F36F" w14:textId="35AB6926" w:rsidR="00735DCD" w:rsidRDefault="00535889" w:rsidP="00D12D6A">
      <w:pPr>
        <w:rPr>
          <w:lang w:val="sv-SE" w:eastAsia="ja-JP"/>
        </w:rPr>
      </w:pPr>
      <w:r>
        <w:rPr>
          <w:lang w:val="en-US" w:eastAsia="zh-CN"/>
        </w:rPr>
        <w:t>The following</w:t>
      </w:r>
      <w:r w:rsidR="00735DCD">
        <w:rPr>
          <w:lang w:val="en-US" w:eastAsia="zh-CN"/>
        </w:rPr>
        <w:t xml:space="preserve"> </w:t>
      </w:r>
      <w:r>
        <w:rPr>
          <w:lang w:val="en-US" w:eastAsia="zh-CN"/>
        </w:rPr>
        <w:t>agreement</w:t>
      </w:r>
      <w:r w:rsidR="00735DCD">
        <w:rPr>
          <w:lang w:val="en-US" w:eastAsia="zh-CN"/>
        </w:rPr>
        <w:t xml:space="preserve"> was reached during the RAN4#10</w:t>
      </w:r>
      <w:r>
        <w:rPr>
          <w:lang w:val="en-US" w:eastAsia="zh-CN"/>
        </w:rPr>
        <w:t>2</w:t>
      </w:r>
      <w:r w:rsidR="00735DCD">
        <w:rPr>
          <w:lang w:val="en-US" w:eastAsia="zh-CN"/>
        </w:rPr>
        <w:t xml:space="preserve"> meeting. </w:t>
      </w:r>
    </w:p>
    <w:p w14:paraId="691603BE" w14:textId="2E3DB8EB" w:rsidR="00B620B6" w:rsidRPr="00B620B6" w:rsidRDefault="00535889" w:rsidP="00EF1ACA">
      <w:pPr>
        <w:rPr>
          <w:lang w:val="en-US" w:eastAsia="ja-JP"/>
        </w:rPr>
      </w:pPr>
      <w:r>
        <w:rPr>
          <w:b/>
          <w:bCs/>
          <w:lang w:val="en-US" w:eastAsia="ja-JP"/>
        </w:rPr>
        <w:t>Agreements</w:t>
      </w:r>
      <w:r w:rsidR="00EF1ACA" w:rsidRPr="00B620B6">
        <w:rPr>
          <w:lang w:val="en-US" w:eastAsia="ja-JP"/>
        </w:rPr>
        <w:t xml:space="preserve">: </w:t>
      </w:r>
    </w:p>
    <w:p w14:paraId="1619B28F" w14:textId="0841149C" w:rsidR="00571F9B" w:rsidRPr="00535889" w:rsidRDefault="00571F9B" w:rsidP="00571F9B">
      <w:pPr>
        <w:pStyle w:val="B2"/>
        <w:rPr>
          <w:highlight w:val="green"/>
        </w:rPr>
      </w:pPr>
      <w:r w:rsidRPr="00535889">
        <w:rPr>
          <w:highlight w:val="green"/>
        </w:rPr>
        <w:t>-</w:t>
      </w:r>
      <w:r w:rsidRPr="00535889">
        <w:rPr>
          <w:highlight w:val="green"/>
        </w:rPr>
        <w:tab/>
        <w:t>The NOTE 14 is kept but the wording is changed to "This band is applicable only in countries/regions designating this band for shared-spectrum access use subject to country-specific conditions ".</w:t>
      </w:r>
    </w:p>
    <w:p w14:paraId="72E3DC95" w14:textId="31C8B7DC" w:rsidR="00571F9B" w:rsidRPr="00571F9B" w:rsidRDefault="00571F9B" w:rsidP="00571F9B">
      <w:pPr>
        <w:pStyle w:val="B2"/>
      </w:pPr>
      <w:r w:rsidRPr="00535889">
        <w:rPr>
          <w:highlight w:val="green"/>
        </w:rPr>
        <w:t>-</w:t>
      </w:r>
      <w:r w:rsidRPr="00535889">
        <w:rPr>
          <w:highlight w:val="green"/>
        </w:rPr>
        <w:tab/>
        <w:t>The same change is applied to band n96 in Rel-16 and Rel-17.</w:t>
      </w:r>
      <w:r w:rsidRPr="00571F9B">
        <w:t xml:space="preserve"> </w:t>
      </w:r>
    </w:p>
    <w:p w14:paraId="7210AB09" w14:textId="77777777" w:rsidR="00535889" w:rsidRDefault="00535889" w:rsidP="00EF1ACA">
      <w:pPr>
        <w:rPr>
          <w:lang w:val="sv-SE" w:eastAsia="ja-JP"/>
        </w:rPr>
      </w:pPr>
    </w:p>
    <w:p w14:paraId="04F4890A" w14:textId="0E0BB44D" w:rsidR="00EF1ACA" w:rsidRDefault="00535889" w:rsidP="00EF1ACA">
      <w:pPr>
        <w:rPr>
          <w:lang w:val="sv-SE" w:eastAsia="ja-JP"/>
        </w:rPr>
      </w:pPr>
      <w:r>
        <w:rPr>
          <w:lang w:val="sv-SE" w:eastAsia="ja-JP"/>
        </w:rPr>
        <w:t>MODERATOR NOTE:</w:t>
      </w:r>
    </w:p>
    <w:p w14:paraId="6AFD2F47" w14:textId="33708FBF" w:rsidR="00535889" w:rsidRDefault="00535889" w:rsidP="00535889">
      <w:pPr>
        <w:pStyle w:val="B1"/>
      </w:pPr>
      <w:r>
        <w:t>-</w:t>
      </w:r>
      <w:r>
        <w:tab/>
        <w:t>Same wording applies also the lower 6GHz unlicensed band n102.</w:t>
      </w:r>
    </w:p>
    <w:p w14:paraId="3ABF3385" w14:textId="1A0F9972" w:rsidR="00535889" w:rsidRPr="00535889" w:rsidRDefault="00535889" w:rsidP="00535889">
      <w:pPr>
        <w:pStyle w:val="B1"/>
      </w:pPr>
      <w:r>
        <w:t>-</w:t>
      </w:r>
      <w:r>
        <w:tab/>
        <w:t xml:space="preserve">This WI will change only Rel-17 NOTE of band n96, while the corresponding change for Rel-16 should be done with a separate CR. </w:t>
      </w:r>
    </w:p>
    <w:p w14:paraId="6BE38A95" w14:textId="685F59A9" w:rsidR="00106002" w:rsidRPr="00106002" w:rsidRDefault="003B7DD2" w:rsidP="007A36A0">
      <w:pPr>
        <w:pStyle w:val="Heading2"/>
        <w:rPr>
          <w:lang w:val="en-US"/>
        </w:rPr>
      </w:pPr>
      <w:r>
        <w:rPr>
          <w:lang w:val="en-US"/>
        </w:rPr>
        <w:lastRenderedPageBreak/>
        <w:t>UE RF aspects</w:t>
      </w:r>
    </w:p>
    <w:p w14:paraId="774480EC" w14:textId="5813BBA8" w:rsidR="007A36A0" w:rsidRDefault="007A36A0" w:rsidP="007A36A0">
      <w:pPr>
        <w:rPr>
          <w:lang w:val="en-US" w:eastAsia="zh-CN"/>
        </w:rPr>
      </w:pPr>
      <w:r w:rsidRPr="007A36A0">
        <w:rPr>
          <w:b/>
          <w:bCs/>
          <w:lang w:val="en-US" w:eastAsia="zh-CN"/>
        </w:rPr>
        <w:t>Agreement</w:t>
      </w:r>
      <w:r w:rsidR="00053F01">
        <w:rPr>
          <w:b/>
          <w:bCs/>
          <w:lang w:val="en-US" w:eastAsia="zh-CN"/>
        </w:rPr>
        <w:t>s</w:t>
      </w:r>
      <w:r>
        <w:rPr>
          <w:lang w:val="en-US" w:eastAsia="zh-CN"/>
        </w:rPr>
        <w:t>:</w:t>
      </w:r>
    </w:p>
    <w:p w14:paraId="1F12932F" w14:textId="286C7273" w:rsidR="001C740C" w:rsidRPr="005C3128" w:rsidRDefault="001C740C" w:rsidP="00106002">
      <w:pPr>
        <w:pStyle w:val="B1"/>
        <w:rPr>
          <w:highlight w:val="green"/>
        </w:rPr>
      </w:pPr>
      <w:r w:rsidRPr="005C3128">
        <w:rPr>
          <w:highlight w:val="green"/>
        </w:rPr>
        <w:t>-</w:t>
      </w:r>
      <w:r w:rsidRPr="005C3128">
        <w:rPr>
          <w:highlight w:val="green"/>
        </w:rPr>
        <w:tab/>
        <w:t>For LPI:</w:t>
      </w:r>
    </w:p>
    <w:p w14:paraId="5C0C176D" w14:textId="0BD7E21A" w:rsidR="00106002" w:rsidRPr="005C3128" w:rsidRDefault="00106002" w:rsidP="001C740C">
      <w:pPr>
        <w:pStyle w:val="B2"/>
        <w:rPr>
          <w:highlight w:val="green"/>
        </w:rPr>
      </w:pPr>
      <w:r w:rsidRPr="005C3128">
        <w:rPr>
          <w:highlight w:val="green"/>
        </w:rPr>
        <w:t>-</w:t>
      </w:r>
      <w:r w:rsidRPr="005C3128">
        <w:rPr>
          <w:highlight w:val="green"/>
        </w:rPr>
        <w:tab/>
      </w:r>
      <w:r w:rsidR="000A5AD4" w:rsidRPr="005C3128">
        <w:rPr>
          <w:highlight w:val="green"/>
        </w:rPr>
        <w:t>C</w:t>
      </w:r>
      <w:r w:rsidRPr="005C3128">
        <w:rPr>
          <w:highlight w:val="green"/>
        </w:rPr>
        <w:t xml:space="preserve">ontent of the running CR </w:t>
      </w:r>
      <w:r w:rsidR="00535889" w:rsidRPr="005C3128">
        <w:rPr>
          <w:highlight w:val="green"/>
        </w:rPr>
        <w:t>is agreed</w:t>
      </w:r>
      <w:r w:rsidR="000A5AD4" w:rsidRPr="005C3128">
        <w:rPr>
          <w:highlight w:val="green"/>
        </w:rPr>
        <w:t xml:space="preserve"> (R4-2206370)</w:t>
      </w:r>
    </w:p>
    <w:p w14:paraId="5DA8A6DC" w14:textId="5A47A2D4" w:rsidR="00106002" w:rsidRPr="000A5AD4" w:rsidRDefault="00106002" w:rsidP="00535889">
      <w:pPr>
        <w:pStyle w:val="B1"/>
        <w:rPr>
          <w:highlight w:val="green"/>
        </w:rPr>
      </w:pPr>
      <w:r w:rsidRPr="000A5AD4">
        <w:rPr>
          <w:highlight w:val="green"/>
        </w:rPr>
        <w:t>-</w:t>
      </w:r>
      <w:r w:rsidRPr="000A5AD4">
        <w:rPr>
          <w:highlight w:val="green"/>
        </w:rPr>
        <w:tab/>
      </w:r>
      <w:r w:rsidR="00156E14" w:rsidRPr="000A5AD4">
        <w:rPr>
          <w:highlight w:val="green"/>
        </w:rPr>
        <w:t>For VLP:</w:t>
      </w:r>
      <w:r w:rsidRPr="000A5AD4">
        <w:rPr>
          <w:highlight w:val="green"/>
        </w:rPr>
        <w:t xml:space="preserve"> </w:t>
      </w:r>
    </w:p>
    <w:p w14:paraId="3CF0AE6E" w14:textId="293A4D0E" w:rsidR="00156E14" w:rsidRPr="00106002" w:rsidRDefault="00156E14" w:rsidP="00156E14">
      <w:pPr>
        <w:pStyle w:val="B2"/>
      </w:pPr>
      <w:r w:rsidRPr="000A5AD4">
        <w:rPr>
          <w:highlight w:val="green"/>
        </w:rPr>
        <w:t>-</w:t>
      </w:r>
      <w:r w:rsidRPr="000A5AD4">
        <w:rPr>
          <w:highlight w:val="green"/>
        </w:rPr>
        <w:tab/>
        <w:t xml:space="preserve">PC5 VLP A-MPR values </w:t>
      </w:r>
      <w:r w:rsidR="00053F01" w:rsidRPr="000A5AD4">
        <w:rPr>
          <w:highlight w:val="green"/>
        </w:rPr>
        <w:t xml:space="preserve">for South Korea </w:t>
      </w:r>
      <w:r w:rsidR="00535889" w:rsidRPr="000A5AD4">
        <w:rPr>
          <w:highlight w:val="green"/>
        </w:rPr>
        <w:t>are agreed to TR 38.849</w:t>
      </w:r>
      <w:r w:rsidR="000A5AD4" w:rsidRPr="000A5AD4">
        <w:rPr>
          <w:highlight w:val="green"/>
        </w:rPr>
        <w:t xml:space="preserve"> (R4-2206369)</w:t>
      </w:r>
    </w:p>
    <w:p w14:paraId="0ABB4FE7" w14:textId="77777777" w:rsidR="006659CC" w:rsidRDefault="006659CC" w:rsidP="007A36A0">
      <w:pPr>
        <w:rPr>
          <w:lang w:val="en-US" w:eastAsia="zh-CN"/>
        </w:rPr>
      </w:pPr>
    </w:p>
    <w:p w14:paraId="5B884014" w14:textId="7722A23A" w:rsidR="00E80DBF" w:rsidRDefault="00E80DBF" w:rsidP="00E80DBF">
      <w:pPr>
        <w:pStyle w:val="Heading2"/>
        <w:rPr>
          <w:lang w:val="en-US"/>
        </w:rPr>
      </w:pPr>
      <w:r>
        <w:rPr>
          <w:lang w:val="en-US"/>
        </w:rPr>
        <w:t>BS RF aspects</w:t>
      </w:r>
    </w:p>
    <w:p w14:paraId="0DA43B7E" w14:textId="77777777" w:rsidR="00E40474" w:rsidRDefault="00E40474" w:rsidP="00EF1ACA">
      <w:pPr>
        <w:rPr>
          <w:lang w:val="sv-SE" w:eastAsia="ja-JP"/>
        </w:rPr>
      </w:pPr>
    </w:p>
    <w:sectPr w:rsidR="00E4047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642EB" w14:textId="77777777" w:rsidR="00A26F43" w:rsidRDefault="00A26F43">
      <w:r>
        <w:separator/>
      </w:r>
    </w:p>
  </w:endnote>
  <w:endnote w:type="continuationSeparator" w:id="0">
    <w:p w14:paraId="74FFFBF2" w14:textId="77777777" w:rsidR="00A26F43" w:rsidRDefault="00A26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E2D74" w14:textId="77777777" w:rsidR="00A26F43" w:rsidRDefault="00A26F43">
      <w:r>
        <w:separator/>
      </w:r>
    </w:p>
  </w:footnote>
  <w:footnote w:type="continuationSeparator" w:id="0">
    <w:p w14:paraId="5F99D795" w14:textId="77777777" w:rsidR="00A26F43" w:rsidRDefault="00A26F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981"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6F737BE"/>
    <w:multiLevelType w:val="hybridMultilevel"/>
    <w:tmpl w:val="E3FCFBCE"/>
    <w:lvl w:ilvl="0" w:tplc="1D7431DA">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0"/>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2C2"/>
    <w:rsid w:val="00004165"/>
    <w:rsid w:val="00004C68"/>
    <w:rsid w:val="00020C56"/>
    <w:rsid w:val="00026ACC"/>
    <w:rsid w:val="0003171D"/>
    <w:rsid w:val="00031C1D"/>
    <w:rsid w:val="00035C50"/>
    <w:rsid w:val="000457A1"/>
    <w:rsid w:val="00050001"/>
    <w:rsid w:val="00052041"/>
    <w:rsid w:val="0005326A"/>
    <w:rsid w:val="00053F01"/>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A5AD4"/>
    <w:rsid w:val="000B047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6885"/>
    <w:rsid w:val="000E7858"/>
    <w:rsid w:val="000F2C7D"/>
    <w:rsid w:val="000F39CA"/>
    <w:rsid w:val="00103129"/>
    <w:rsid w:val="00106002"/>
    <w:rsid w:val="00107927"/>
    <w:rsid w:val="00110E26"/>
    <w:rsid w:val="00111321"/>
    <w:rsid w:val="00117BD6"/>
    <w:rsid w:val="001206C2"/>
    <w:rsid w:val="00121978"/>
    <w:rsid w:val="00123422"/>
    <w:rsid w:val="00124B6A"/>
    <w:rsid w:val="00136D4C"/>
    <w:rsid w:val="00142538"/>
    <w:rsid w:val="00142BB9"/>
    <w:rsid w:val="001435FD"/>
    <w:rsid w:val="00144F96"/>
    <w:rsid w:val="00151EAC"/>
    <w:rsid w:val="00153528"/>
    <w:rsid w:val="00154E68"/>
    <w:rsid w:val="00156E14"/>
    <w:rsid w:val="00162548"/>
    <w:rsid w:val="00165BBF"/>
    <w:rsid w:val="00172183"/>
    <w:rsid w:val="001751AB"/>
    <w:rsid w:val="00175A3F"/>
    <w:rsid w:val="00176015"/>
    <w:rsid w:val="00180E09"/>
    <w:rsid w:val="00183D4C"/>
    <w:rsid w:val="00183F6D"/>
    <w:rsid w:val="0018670E"/>
    <w:rsid w:val="00186FB7"/>
    <w:rsid w:val="0019219A"/>
    <w:rsid w:val="00195077"/>
    <w:rsid w:val="001A033F"/>
    <w:rsid w:val="001A08AA"/>
    <w:rsid w:val="001A59CB"/>
    <w:rsid w:val="001B7991"/>
    <w:rsid w:val="001C1409"/>
    <w:rsid w:val="001C2AE6"/>
    <w:rsid w:val="001C4A89"/>
    <w:rsid w:val="001C6177"/>
    <w:rsid w:val="001C740C"/>
    <w:rsid w:val="001D0363"/>
    <w:rsid w:val="001D12B4"/>
    <w:rsid w:val="001D7D94"/>
    <w:rsid w:val="001E0A28"/>
    <w:rsid w:val="001E4218"/>
    <w:rsid w:val="001E5129"/>
    <w:rsid w:val="001F0B20"/>
    <w:rsid w:val="001F21FC"/>
    <w:rsid w:val="001F3E09"/>
    <w:rsid w:val="001F6318"/>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815"/>
    <w:rsid w:val="00294BDE"/>
    <w:rsid w:val="00295091"/>
    <w:rsid w:val="002A0CED"/>
    <w:rsid w:val="002A24B6"/>
    <w:rsid w:val="002A4CD0"/>
    <w:rsid w:val="002A7DA6"/>
    <w:rsid w:val="002B516C"/>
    <w:rsid w:val="002B5E1D"/>
    <w:rsid w:val="002B60C1"/>
    <w:rsid w:val="002C1A34"/>
    <w:rsid w:val="002C4B52"/>
    <w:rsid w:val="002D03E5"/>
    <w:rsid w:val="002D36EB"/>
    <w:rsid w:val="002D6BDF"/>
    <w:rsid w:val="002E2CE9"/>
    <w:rsid w:val="002E3BF7"/>
    <w:rsid w:val="002E403E"/>
    <w:rsid w:val="002E4C74"/>
    <w:rsid w:val="002F158C"/>
    <w:rsid w:val="002F4093"/>
    <w:rsid w:val="002F5636"/>
    <w:rsid w:val="003022A5"/>
    <w:rsid w:val="003038E5"/>
    <w:rsid w:val="00307E51"/>
    <w:rsid w:val="00311363"/>
    <w:rsid w:val="00315867"/>
    <w:rsid w:val="00321150"/>
    <w:rsid w:val="00322BD4"/>
    <w:rsid w:val="003260D7"/>
    <w:rsid w:val="00336697"/>
    <w:rsid w:val="003418CB"/>
    <w:rsid w:val="0034490B"/>
    <w:rsid w:val="00355873"/>
    <w:rsid w:val="0035660F"/>
    <w:rsid w:val="003628B9"/>
    <w:rsid w:val="00362D8F"/>
    <w:rsid w:val="00367724"/>
    <w:rsid w:val="003708A3"/>
    <w:rsid w:val="003710BA"/>
    <w:rsid w:val="003770F6"/>
    <w:rsid w:val="00383E37"/>
    <w:rsid w:val="00393042"/>
    <w:rsid w:val="00394AD5"/>
    <w:rsid w:val="0039642D"/>
    <w:rsid w:val="003A2E40"/>
    <w:rsid w:val="003B0158"/>
    <w:rsid w:val="003B40B6"/>
    <w:rsid w:val="003B56DB"/>
    <w:rsid w:val="003B755E"/>
    <w:rsid w:val="003B7DD2"/>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58E6"/>
    <w:rsid w:val="00406197"/>
    <w:rsid w:val="00407661"/>
    <w:rsid w:val="00410314"/>
    <w:rsid w:val="00412063"/>
    <w:rsid w:val="00412EB1"/>
    <w:rsid w:val="00413DDE"/>
    <w:rsid w:val="00414118"/>
    <w:rsid w:val="00416084"/>
    <w:rsid w:val="00424F8C"/>
    <w:rsid w:val="0042537C"/>
    <w:rsid w:val="004271BA"/>
    <w:rsid w:val="00430497"/>
    <w:rsid w:val="00430EA5"/>
    <w:rsid w:val="00431556"/>
    <w:rsid w:val="00434DC1"/>
    <w:rsid w:val="004350F4"/>
    <w:rsid w:val="004412A0"/>
    <w:rsid w:val="00442337"/>
    <w:rsid w:val="00446408"/>
    <w:rsid w:val="00450F27"/>
    <w:rsid w:val="004510E5"/>
    <w:rsid w:val="00456A75"/>
    <w:rsid w:val="00461E39"/>
    <w:rsid w:val="00462D3A"/>
    <w:rsid w:val="00463521"/>
    <w:rsid w:val="00464B39"/>
    <w:rsid w:val="00470AB8"/>
    <w:rsid w:val="00471125"/>
    <w:rsid w:val="0047437A"/>
    <w:rsid w:val="00480E42"/>
    <w:rsid w:val="00484C5D"/>
    <w:rsid w:val="0048543E"/>
    <w:rsid w:val="004868C1"/>
    <w:rsid w:val="0048750F"/>
    <w:rsid w:val="004A495F"/>
    <w:rsid w:val="004A7544"/>
    <w:rsid w:val="004B6B0F"/>
    <w:rsid w:val="004C54E5"/>
    <w:rsid w:val="004C7DC8"/>
    <w:rsid w:val="004D21B0"/>
    <w:rsid w:val="004D6533"/>
    <w:rsid w:val="004D737D"/>
    <w:rsid w:val="004E2659"/>
    <w:rsid w:val="004E39EE"/>
    <w:rsid w:val="004E475C"/>
    <w:rsid w:val="004E56E0"/>
    <w:rsid w:val="004E7329"/>
    <w:rsid w:val="004F13B0"/>
    <w:rsid w:val="004F2CB0"/>
    <w:rsid w:val="005017F7"/>
    <w:rsid w:val="00501FA7"/>
    <w:rsid w:val="005034DC"/>
    <w:rsid w:val="00505BFA"/>
    <w:rsid w:val="005071B4"/>
    <w:rsid w:val="00507687"/>
    <w:rsid w:val="005117A9"/>
    <w:rsid w:val="00511F57"/>
    <w:rsid w:val="00515CBE"/>
    <w:rsid w:val="00515E2B"/>
    <w:rsid w:val="00522A7E"/>
    <w:rsid w:val="00522F20"/>
    <w:rsid w:val="00527BEE"/>
    <w:rsid w:val="005308DB"/>
    <w:rsid w:val="00530A2E"/>
    <w:rsid w:val="00530FBE"/>
    <w:rsid w:val="00533159"/>
    <w:rsid w:val="005339DB"/>
    <w:rsid w:val="00534357"/>
    <w:rsid w:val="00534C89"/>
    <w:rsid w:val="00535889"/>
    <w:rsid w:val="00541573"/>
    <w:rsid w:val="0054348A"/>
    <w:rsid w:val="0055005F"/>
    <w:rsid w:val="00562445"/>
    <w:rsid w:val="00571777"/>
    <w:rsid w:val="00571F9B"/>
    <w:rsid w:val="00580FF5"/>
    <w:rsid w:val="0058519C"/>
    <w:rsid w:val="0059149A"/>
    <w:rsid w:val="005956EE"/>
    <w:rsid w:val="00595DC3"/>
    <w:rsid w:val="005A083E"/>
    <w:rsid w:val="005B4802"/>
    <w:rsid w:val="005B69E9"/>
    <w:rsid w:val="005C1EA6"/>
    <w:rsid w:val="005C3128"/>
    <w:rsid w:val="005D0B99"/>
    <w:rsid w:val="005D308E"/>
    <w:rsid w:val="005D3A48"/>
    <w:rsid w:val="005D7AF8"/>
    <w:rsid w:val="005E17BF"/>
    <w:rsid w:val="005E366A"/>
    <w:rsid w:val="005F2145"/>
    <w:rsid w:val="006016E1"/>
    <w:rsid w:val="00602D27"/>
    <w:rsid w:val="00603DDC"/>
    <w:rsid w:val="006144A1"/>
    <w:rsid w:val="00615EBB"/>
    <w:rsid w:val="00616096"/>
    <w:rsid w:val="006160A2"/>
    <w:rsid w:val="006302AA"/>
    <w:rsid w:val="006363BD"/>
    <w:rsid w:val="006412DC"/>
    <w:rsid w:val="00641D9A"/>
    <w:rsid w:val="00642BC6"/>
    <w:rsid w:val="00644790"/>
    <w:rsid w:val="006501AF"/>
    <w:rsid w:val="00650DDE"/>
    <w:rsid w:val="0065505B"/>
    <w:rsid w:val="006659CC"/>
    <w:rsid w:val="006670AC"/>
    <w:rsid w:val="00672307"/>
    <w:rsid w:val="006808C6"/>
    <w:rsid w:val="006825B7"/>
    <w:rsid w:val="00682668"/>
    <w:rsid w:val="00683A8D"/>
    <w:rsid w:val="00692A68"/>
    <w:rsid w:val="00695D85"/>
    <w:rsid w:val="006A30A2"/>
    <w:rsid w:val="006A6D23"/>
    <w:rsid w:val="006B25DE"/>
    <w:rsid w:val="006B7E84"/>
    <w:rsid w:val="006C1C3B"/>
    <w:rsid w:val="006C4E43"/>
    <w:rsid w:val="006C643E"/>
    <w:rsid w:val="006C76FC"/>
    <w:rsid w:val="006D2932"/>
    <w:rsid w:val="006D3671"/>
    <w:rsid w:val="006D4176"/>
    <w:rsid w:val="006D5679"/>
    <w:rsid w:val="006E0A73"/>
    <w:rsid w:val="006E0FEE"/>
    <w:rsid w:val="006E3C65"/>
    <w:rsid w:val="006E6C11"/>
    <w:rsid w:val="006F7C0C"/>
    <w:rsid w:val="00700755"/>
    <w:rsid w:val="0070646B"/>
    <w:rsid w:val="007130A2"/>
    <w:rsid w:val="00715463"/>
    <w:rsid w:val="00730655"/>
    <w:rsid w:val="00731D77"/>
    <w:rsid w:val="00732360"/>
    <w:rsid w:val="0073390A"/>
    <w:rsid w:val="00734E64"/>
    <w:rsid w:val="00735DCD"/>
    <w:rsid w:val="00736B37"/>
    <w:rsid w:val="00740A35"/>
    <w:rsid w:val="007520B4"/>
    <w:rsid w:val="00755B67"/>
    <w:rsid w:val="007655D5"/>
    <w:rsid w:val="007763C1"/>
    <w:rsid w:val="00777E82"/>
    <w:rsid w:val="00781359"/>
    <w:rsid w:val="00785515"/>
    <w:rsid w:val="00786921"/>
    <w:rsid w:val="007970E4"/>
    <w:rsid w:val="007A1EAA"/>
    <w:rsid w:val="007A36A0"/>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416"/>
    <w:rsid w:val="007F0E1E"/>
    <w:rsid w:val="007F29A7"/>
    <w:rsid w:val="008004B4"/>
    <w:rsid w:val="00805BE8"/>
    <w:rsid w:val="00816078"/>
    <w:rsid w:val="008177E3"/>
    <w:rsid w:val="00823AA9"/>
    <w:rsid w:val="008255B9"/>
    <w:rsid w:val="00825CD8"/>
    <w:rsid w:val="00827324"/>
    <w:rsid w:val="0082738F"/>
    <w:rsid w:val="00830CF7"/>
    <w:rsid w:val="008355EA"/>
    <w:rsid w:val="00837458"/>
    <w:rsid w:val="00837AAE"/>
    <w:rsid w:val="008429AD"/>
    <w:rsid w:val="008429DB"/>
    <w:rsid w:val="00844906"/>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2192"/>
    <w:rsid w:val="00893987"/>
    <w:rsid w:val="008963EF"/>
    <w:rsid w:val="0089688E"/>
    <w:rsid w:val="008A1570"/>
    <w:rsid w:val="008A1FBE"/>
    <w:rsid w:val="008B3194"/>
    <w:rsid w:val="008B5AE7"/>
    <w:rsid w:val="008C0CD9"/>
    <w:rsid w:val="008C60E9"/>
    <w:rsid w:val="008D1B7C"/>
    <w:rsid w:val="008D6657"/>
    <w:rsid w:val="008E1F60"/>
    <w:rsid w:val="008E307E"/>
    <w:rsid w:val="008F4DD1"/>
    <w:rsid w:val="008F6056"/>
    <w:rsid w:val="008F64AB"/>
    <w:rsid w:val="00902C07"/>
    <w:rsid w:val="00902D42"/>
    <w:rsid w:val="009035A2"/>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3327"/>
    <w:rsid w:val="00947E7E"/>
    <w:rsid w:val="0095139A"/>
    <w:rsid w:val="00953E16"/>
    <w:rsid w:val="009542AC"/>
    <w:rsid w:val="00961BB2"/>
    <w:rsid w:val="00962108"/>
    <w:rsid w:val="009638D6"/>
    <w:rsid w:val="0097408E"/>
    <w:rsid w:val="00974BB2"/>
    <w:rsid w:val="00974FA7"/>
    <w:rsid w:val="009756E5"/>
    <w:rsid w:val="00977A8C"/>
    <w:rsid w:val="00980459"/>
    <w:rsid w:val="00983910"/>
    <w:rsid w:val="00991E96"/>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3406"/>
    <w:rsid w:val="00A1570A"/>
    <w:rsid w:val="00A211B4"/>
    <w:rsid w:val="00A26F43"/>
    <w:rsid w:val="00A33DDF"/>
    <w:rsid w:val="00A34547"/>
    <w:rsid w:val="00A376B7"/>
    <w:rsid w:val="00A41BF5"/>
    <w:rsid w:val="00A4264F"/>
    <w:rsid w:val="00A43B89"/>
    <w:rsid w:val="00A44778"/>
    <w:rsid w:val="00A469E7"/>
    <w:rsid w:val="00A604A4"/>
    <w:rsid w:val="00A61B7D"/>
    <w:rsid w:val="00A6605B"/>
    <w:rsid w:val="00A66ADC"/>
    <w:rsid w:val="00A7147D"/>
    <w:rsid w:val="00A81B15"/>
    <w:rsid w:val="00A835DA"/>
    <w:rsid w:val="00A837FF"/>
    <w:rsid w:val="00A84052"/>
    <w:rsid w:val="00A84DC8"/>
    <w:rsid w:val="00A85DBC"/>
    <w:rsid w:val="00A87FEB"/>
    <w:rsid w:val="00A93F9F"/>
    <w:rsid w:val="00A9420E"/>
    <w:rsid w:val="00A959FC"/>
    <w:rsid w:val="00A97648"/>
    <w:rsid w:val="00AA1CFD"/>
    <w:rsid w:val="00AA2239"/>
    <w:rsid w:val="00AA33D2"/>
    <w:rsid w:val="00AB0C57"/>
    <w:rsid w:val="00AB1195"/>
    <w:rsid w:val="00AB4182"/>
    <w:rsid w:val="00AC27DB"/>
    <w:rsid w:val="00AC6D6B"/>
    <w:rsid w:val="00AD7736"/>
    <w:rsid w:val="00AE10CE"/>
    <w:rsid w:val="00AE70D4"/>
    <w:rsid w:val="00AE77A8"/>
    <w:rsid w:val="00AE7868"/>
    <w:rsid w:val="00AF0407"/>
    <w:rsid w:val="00AF049B"/>
    <w:rsid w:val="00AF0EE2"/>
    <w:rsid w:val="00AF4D8B"/>
    <w:rsid w:val="00B067CA"/>
    <w:rsid w:val="00B12B26"/>
    <w:rsid w:val="00B12FE3"/>
    <w:rsid w:val="00B163F8"/>
    <w:rsid w:val="00B2472D"/>
    <w:rsid w:val="00B24CA0"/>
    <w:rsid w:val="00B2549F"/>
    <w:rsid w:val="00B4108D"/>
    <w:rsid w:val="00B53C52"/>
    <w:rsid w:val="00B57265"/>
    <w:rsid w:val="00B620B6"/>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3F50"/>
    <w:rsid w:val="00BA5280"/>
    <w:rsid w:val="00BB14F1"/>
    <w:rsid w:val="00BB572E"/>
    <w:rsid w:val="00BB74FD"/>
    <w:rsid w:val="00BC10A6"/>
    <w:rsid w:val="00BC5982"/>
    <w:rsid w:val="00BC60BF"/>
    <w:rsid w:val="00BD28BF"/>
    <w:rsid w:val="00BD6404"/>
    <w:rsid w:val="00BE33AE"/>
    <w:rsid w:val="00BF046F"/>
    <w:rsid w:val="00BF61D9"/>
    <w:rsid w:val="00C01D50"/>
    <w:rsid w:val="00C056DC"/>
    <w:rsid w:val="00C1329B"/>
    <w:rsid w:val="00C1572F"/>
    <w:rsid w:val="00C24C05"/>
    <w:rsid w:val="00C24D2F"/>
    <w:rsid w:val="00C26222"/>
    <w:rsid w:val="00C31283"/>
    <w:rsid w:val="00C33C48"/>
    <w:rsid w:val="00C340E5"/>
    <w:rsid w:val="00C35AA7"/>
    <w:rsid w:val="00C43BA1"/>
    <w:rsid w:val="00C43DAB"/>
    <w:rsid w:val="00C46AD9"/>
    <w:rsid w:val="00C47F08"/>
    <w:rsid w:val="00C514A6"/>
    <w:rsid w:val="00C5739F"/>
    <w:rsid w:val="00C57CF0"/>
    <w:rsid w:val="00C63557"/>
    <w:rsid w:val="00C649BD"/>
    <w:rsid w:val="00C65891"/>
    <w:rsid w:val="00C66AC9"/>
    <w:rsid w:val="00C724D3"/>
    <w:rsid w:val="00C77DD9"/>
    <w:rsid w:val="00C82D6D"/>
    <w:rsid w:val="00C83BE6"/>
    <w:rsid w:val="00C85354"/>
    <w:rsid w:val="00C86ABA"/>
    <w:rsid w:val="00C943F3"/>
    <w:rsid w:val="00CA08C6"/>
    <w:rsid w:val="00CA0A77"/>
    <w:rsid w:val="00CA128C"/>
    <w:rsid w:val="00CA2729"/>
    <w:rsid w:val="00CA3057"/>
    <w:rsid w:val="00CA45F8"/>
    <w:rsid w:val="00CB0305"/>
    <w:rsid w:val="00CB33C7"/>
    <w:rsid w:val="00CB6DA7"/>
    <w:rsid w:val="00CB7E4C"/>
    <w:rsid w:val="00CC25B4"/>
    <w:rsid w:val="00CC2892"/>
    <w:rsid w:val="00CC5F88"/>
    <w:rsid w:val="00CC69C8"/>
    <w:rsid w:val="00CC77A2"/>
    <w:rsid w:val="00CD307E"/>
    <w:rsid w:val="00CD629F"/>
    <w:rsid w:val="00CD6A1B"/>
    <w:rsid w:val="00CE0A7F"/>
    <w:rsid w:val="00CE1718"/>
    <w:rsid w:val="00CE365F"/>
    <w:rsid w:val="00CF4156"/>
    <w:rsid w:val="00D0036C"/>
    <w:rsid w:val="00D03D00"/>
    <w:rsid w:val="00D05C30"/>
    <w:rsid w:val="00D07159"/>
    <w:rsid w:val="00D10052"/>
    <w:rsid w:val="00D11359"/>
    <w:rsid w:val="00D12D6A"/>
    <w:rsid w:val="00D3188C"/>
    <w:rsid w:val="00D35F9B"/>
    <w:rsid w:val="00D36B69"/>
    <w:rsid w:val="00D408DD"/>
    <w:rsid w:val="00D45D72"/>
    <w:rsid w:val="00D520E4"/>
    <w:rsid w:val="00D53A38"/>
    <w:rsid w:val="00D575DD"/>
    <w:rsid w:val="00D57DFA"/>
    <w:rsid w:val="00D67FCF"/>
    <w:rsid w:val="00D709CE"/>
    <w:rsid w:val="00D71F73"/>
    <w:rsid w:val="00D8075B"/>
    <w:rsid w:val="00D80786"/>
    <w:rsid w:val="00D81CAB"/>
    <w:rsid w:val="00D8576F"/>
    <w:rsid w:val="00D8677F"/>
    <w:rsid w:val="00D920B9"/>
    <w:rsid w:val="00D97F0C"/>
    <w:rsid w:val="00DA3A86"/>
    <w:rsid w:val="00DA3E59"/>
    <w:rsid w:val="00DC2500"/>
    <w:rsid w:val="00DC4F72"/>
    <w:rsid w:val="00DC77DC"/>
    <w:rsid w:val="00DD0453"/>
    <w:rsid w:val="00DD0C2C"/>
    <w:rsid w:val="00DD19DE"/>
    <w:rsid w:val="00DD28BC"/>
    <w:rsid w:val="00DE31F0"/>
    <w:rsid w:val="00DE3D1C"/>
    <w:rsid w:val="00DE5F67"/>
    <w:rsid w:val="00E02260"/>
    <w:rsid w:val="00E0227D"/>
    <w:rsid w:val="00E04B84"/>
    <w:rsid w:val="00E06466"/>
    <w:rsid w:val="00E06835"/>
    <w:rsid w:val="00E06FDA"/>
    <w:rsid w:val="00E10821"/>
    <w:rsid w:val="00E160A5"/>
    <w:rsid w:val="00E1713D"/>
    <w:rsid w:val="00E20A43"/>
    <w:rsid w:val="00E23898"/>
    <w:rsid w:val="00E319F1"/>
    <w:rsid w:val="00E33CD2"/>
    <w:rsid w:val="00E40474"/>
    <w:rsid w:val="00E40E90"/>
    <w:rsid w:val="00E43430"/>
    <w:rsid w:val="00E45C7E"/>
    <w:rsid w:val="00E469D9"/>
    <w:rsid w:val="00E531EB"/>
    <w:rsid w:val="00E54874"/>
    <w:rsid w:val="00E54B6F"/>
    <w:rsid w:val="00E55ACA"/>
    <w:rsid w:val="00E57B74"/>
    <w:rsid w:val="00E64FB6"/>
    <w:rsid w:val="00E65BC6"/>
    <w:rsid w:val="00E661FF"/>
    <w:rsid w:val="00E71085"/>
    <w:rsid w:val="00E726EB"/>
    <w:rsid w:val="00E72CF1"/>
    <w:rsid w:val="00E80B52"/>
    <w:rsid w:val="00E80DBF"/>
    <w:rsid w:val="00E824C3"/>
    <w:rsid w:val="00E8372C"/>
    <w:rsid w:val="00E840B3"/>
    <w:rsid w:val="00E84D10"/>
    <w:rsid w:val="00E8629F"/>
    <w:rsid w:val="00E91008"/>
    <w:rsid w:val="00E9374E"/>
    <w:rsid w:val="00E94F54"/>
    <w:rsid w:val="00E97AD5"/>
    <w:rsid w:val="00EA1111"/>
    <w:rsid w:val="00EA3B4F"/>
    <w:rsid w:val="00EA3C24"/>
    <w:rsid w:val="00EA73DF"/>
    <w:rsid w:val="00EB290F"/>
    <w:rsid w:val="00EB61AE"/>
    <w:rsid w:val="00EC322D"/>
    <w:rsid w:val="00ED383A"/>
    <w:rsid w:val="00EE1080"/>
    <w:rsid w:val="00EF1ACA"/>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11EF"/>
    <w:rsid w:val="00F87CDD"/>
    <w:rsid w:val="00F933F0"/>
    <w:rsid w:val="00F937A3"/>
    <w:rsid w:val="00F94715"/>
    <w:rsid w:val="00F96A3D"/>
    <w:rsid w:val="00FA4718"/>
    <w:rsid w:val="00FA5848"/>
    <w:rsid w:val="00FA6899"/>
    <w:rsid w:val="00FA7F3D"/>
    <w:rsid w:val="00FB1FB6"/>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EAB7AB3C-DCED-4146-93D5-FAC67617D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D2F8D-7CC2-4866-9753-4B1440AA4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2</Pages>
  <Words>361</Words>
  <Characters>2060</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Alexander Sayenko</cp:lastModifiedBy>
  <cp:revision>2</cp:revision>
  <cp:lastPrinted>2019-04-25T01:09:00Z</cp:lastPrinted>
  <dcterms:created xsi:type="dcterms:W3CDTF">2022-03-02T17:22:00Z</dcterms:created>
  <dcterms:modified xsi:type="dcterms:W3CDTF">2022-03-02T17:22:00Z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